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7A6F65"/>
          <w:sz w:val="20"/>
          <w:szCs w:val="20"/>
        </w:rPr>
        <w:t xml:space="preserve">COMMUNIQUÉ DE PRESSE</w:t>
      </w:r>
    </w:p>
    <w:p>
      <w:pPr>
        <w:pStyle w:val="Heading1"/>
      </w:pPr>
      <w:r>
        <w:t xml:space="preserve">Permis de conduire en Belgique : la filière libre réussit mieux que l’auto-école, selon les chiffres officiels du SPW Mobilité</w:t>
      </w:r>
    </w:p>
    <w:p>
      <w:pPr>
        <w:spacing w:after="160"/>
      </w:pPr>
      <w:r>
        <w:rPr>
          <w:i/>
          <w:iCs/>
          <w:color w:val="4A433D"/>
        </w:rPr>
        <w:t xml:space="preserve">Bruxelles, juillet 2026</w:t>
      </w:r>
    </w:p>
    <w:p>
      <w:pPr>
        <w:spacing w:after="160"/>
      </w:pPr>
      <w:r>
        <w:t xml:space="preserve">À l’examen pratique du permis B, les candidats wallons qui apprennent à conduire avec un guide bénévole obtiennent leur permis dans 59% des cas, contre 53% pour ceux qui passent par une auto-école professionnelle. Un écart de 6 points en faveur de la filière libre, stable depuis plusieurs années, documenté par le Service public de Wallonie Mobilité Infrastructures, et qui contredit l’intuition courante.</w:t>
      </w:r>
    </w:p>
    <w:p>
      <w:pPr>
        <w:pStyle w:val="Heading2"/>
        <w:spacing w:after="160" w:before="280"/>
      </w:pPr>
      <w:r>
        <w:t xml:space="preserve">La donnée principale, en trois chiffres</w:t>
      </w:r>
    </w:p>
    <w:p>
      <w:pPr>
        <w:spacing w:after="160"/>
      </w:pPr>
      <w:r>
        <w:rPr>
          <w:b/>
          <w:bCs/>
        </w:rPr>
        <w:t xml:space="preserve">59% en filière libre</w:t>
      </w:r>
      <w:r>
        <w:t xml:space="preserve">, </w:t>
      </w:r>
      <w:r>
        <w:rPr>
          <w:b/>
          <w:bCs/>
        </w:rPr>
        <w:t xml:space="preserve">53% en auto-école</w:t>
      </w:r>
      <w:r>
        <w:t xml:space="preserve">, </w:t>
      </w:r>
      <w:r>
        <w:rPr>
          <w:b/>
          <w:bCs/>
        </w:rPr>
        <w:t xml:space="preserve">55,7% en moyenne globale</w:t>
      </w:r>
      <w:r>
        <w:t xml:space="preserve"> : ce sont les taux de réussite à l’examen pratique du permis B en Wallonie pour l’année 2022, dernière année où cette ventilation par filière est publiquement documentée. Les données filière ont été communiquées par Sarah Pierre, porte-parole du SPW Mobilité Infrastructures, à Sudinfo et reprises par Moustique le 30 octobre 2023 ; la moyenne globale provient du SPW via L’Avenir du 7 février 2023.</w:t>
      </w:r>
    </w:p>
    <w:p>
      <w:pPr>
        <w:spacing w:after="160"/>
      </w:pPr>
      <w:r>
        <w:t xml:space="preserve">L’écart de 6 à 7 points en faveur de la filière libre est stable depuis plusieurs années selon les sources officielles. Il interroge un dispositif d’apprentissage que la plupart des candidats considèrent pourtant comme garant de qualité : l’auto-école professionnelle.</w:t>
      </w:r>
    </w:p>
    <w:p>
      <w:pPr>
        <w:pStyle w:val="Heading2"/>
        <w:spacing w:after="160" w:before="280"/>
      </w:pPr>
      <w:r>
        <w:t xml:space="preserve">La cause selon le SPW</w:t>
      </w:r>
    </w:p>
    <w:p>
      <w:pPr>
        <w:spacing w:after="160"/>
      </w:pPr>
      <w:r>
        <w:t xml:space="preserve">Sarah Pierre a livré une explication à Sudinfo : la filière dite « 30 heures » en auto-école, qui permet d’accéder directement au permis définitif sans stage préalable, donne à certains candidats l’illusion d’être prêts. </w:t>
      </w:r>
      <w:r>
        <w:rPr>
          <w:i/>
          <w:iCs/>
        </w:rPr>
        <w:t xml:space="preserve">« Les candidats de cette filière, qui récolte beaucoup de demandes, pensent parfois qu’ils vont réussir directement après avoir presté ces 30 heures. Ce n’est pas forcément le cas. Certains ont besoin de parfaire leur apprentissage mais n’en ont pas forcément la possibilité »</w:t>
      </w:r>
      <w:r>
        <w:t xml:space="preserve">, explique-t-elle.</w:t>
      </w:r>
    </w:p>
    <w:p>
      <w:pPr>
        <w:spacing w:after="160"/>
      </w:pPr>
      <w:r>
        <w:t xml:space="preserve">L’analyse rejoint un constat technique : les 1 500 kilomètres obligatoires en filière libre représentent typiquement plusieurs mois de conduite réelle, là où la filière 30 heures peut s’étaler sur quelques semaines.</w:t>
      </w:r>
    </w:p>
    <w:p>
      <w:pPr>
        <w:pStyle w:val="Heading2"/>
        <w:spacing w:after="160" w:before="280"/>
      </w:pPr>
      <w:r>
        <w:t xml:space="preserve">Le contexte 2024-2025 sur le permis en Belgique</w:t>
      </w:r>
    </w:p>
    <w:p>
      <w:pPr>
        <w:spacing w:after="160"/>
      </w:pPr>
      <w:r>
        <w:rPr>
          <w:b/>
          <w:bCs/>
        </w:rPr>
        <w:t xml:space="preserve">L’écart entre centres wallons reste massif. </w:t>
      </w:r>
      <w:r>
        <w:t xml:space="preserve">Selon les chiffres détaillés par centre transmis au Parlement de Wallonie début 2025 par le ministre François Desquesnes pour l’année 2024, le taux de réussite à l’examen théorique varie de 46,9% à Louvain-la-Neuve à 29,1% à Lobbes, soit 17,8 points d’écart. Les centres de Couillet, Mariembourg et Braine-le-Comte ont enregistré une baisse significative entre 2023 et 2024.</w:t>
      </w:r>
    </w:p>
    <w:p>
      <w:pPr>
        <w:spacing w:after="160"/>
      </w:pPr>
      <w:r>
        <w:rPr>
          <w:b/>
          <w:bCs/>
        </w:rPr>
        <w:t xml:space="preserve">Le bilan 2025 vient d’être publié. </w:t>
      </w:r>
      <w:r>
        <w:t xml:space="preserve">En janvier 2026, le SPW Mobilité Infrastructures (via La Libre Belgique du 20 janvier 2026) et Bruxelles Mobilité (via une dépêche de l’agence Belga publiée par La Libre Belgique) ont communiqué leurs chiffres annuels 2025 :</w:t>
      </w:r>
    </w:p>
    <w:p>
      <w:pPr>
        <w:pStyle w:val="ListParagraph"/>
        <w:numPr>
          <w:ilvl w:val="0"/>
          <w:numId w:val="2"/>
        </w:numPr>
        <w:spacing w:after="100"/>
      </w:pPr>
      <w:r>
        <w:t xml:space="preserve">Wallonie : 152 005 examens théoriques (37% de réussite), 87 162 examens pratiques (54% de réussite), plus de 70% au TPR</w:t>
      </w:r>
    </w:p>
    <w:p>
      <w:pPr>
        <w:pStyle w:val="ListParagraph"/>
        <w:numPr>
          <w:ilvl w:val="0"/>
          <w:numId w:val="2"/>
        </w:numPr>
        <w:spacing w:after="100"/>
      </w:pPr>
      <w:r>
        <w:t xml:space="preserve">Bruxelles : 53 721 examens théoriques (41% de réussite, stable depuis 2022), environ 21 000 examens pratiques (51% de réussite)</w:t>
      </w:r>
    </w:p>
    <w:p>
      <w:pPr>
        <w:spacing w:after="160"/>
      </w:pPr>
      <w:r>
        <w:rPr>
          <w:b/>
          <w:bCs/>
          <w:i/>
          <w:iCs/>
        </w:rPr>
        <w:t xml:space="preserve">Note de l’Observatoire : </w:t>
      </w:r>
      <w:r>
        <w:rPr>
          <w:i/>
          <w:iCs/>
        </w:rPr>
        <w:t xml:space="preserve">la dépêche d’agence du 20 janvier 2026 avait permuté les intitulés théorique et pratique pour la Wallonie (54% au théorique est incompatible avec les 34-37% des années 2022-2024 et avec le schéma des volumes). Analyse détectée et publiée par l’Observatoire le 6 juillet 2026, et confirmée par l’annexe officielle du Parlement wallon du 6 février 2026 ainsi que par la réponse ministérielle du 9 avril 2026 (question écrite n°1085). L’Observatoire a également constaté que les chiffres bruxellois « 2025 » de la même dépêche sont identiques, au chiffre près, aux chiffres 2024 publiés au Parlement bruxellois. La démonstration méthodologique complète figure sur la page.</w:t>
      </w:r>
    </w:p>
    <w:p>
      <w:pPr>
        <w:spacing w:after="160"/>
      </w:pPr>
      <w:r>
        <w:rPr>
          <w:b/>
          <w:bCs/>
        </w:rPr>
        <w:t xml:space="preserve">La Flandre publie par tentative. </w:t>
      </w:r>
      <w:r>
        <w:t xml:space="preserve">À la demande parlementaire de la députée Sofie Mertens (CD&amp;V), GOCA Vlaanderen a fourni en février 2025 des données 2024 par tentative et par province : 53% de réussite au théorique en première tentative, 45,1% au pratique (58,9% toutes tentatives sur 117 885 examens). La province d’Anvers se distingue par les taux les plus bas (46% en théorique 1re tentative). Fait inédit : en Flandre, l’auto-école devance la filière libre au pratique en première tentative (49,3% contre 44,8% en cumul 2019-septembre 2025), soit l’inverse du constat wallon.</w:t>
      </w:r>
    </w:p>
    <w:p>
      <w:pPr>
        <w:pStyle w:val="Heading2"/>
        <w:spacing w:after="160" w:before="280"/>
      </w:pPr>
      <w:r>
        <w:t xml:space="preserve">Trois enseignements clés</w:t>
      </w:r>
    </w:p>
    <w:p>
      <w:pPr>
        <w:spacing w:after="160"/>
      </w:pPr>
      <w:r>
        <w:rPr>
          <w:b/>
          <w:bCs/>
        </w:rPr>
        <w:t xml:space="preserve">1. La filière libre est plus efficace que l’auto-école sur le seul critère du taux de réussite. </w:t>
      </w:r>
      <w:r>
        <w:t xml:space="preserve">Cette donnée, sourcée et stable, devrait alimenter le débat sur la formation à la conduite. Elle ne remet pas en cause la qualité pédagogique de l’enseignement professionnel, mais soulève la question de la durée d’exposition à la conduite réelle avant l’examen.</w:t>
      </w:r>
    </w:p>
    <w:p>
      <w:pPr>
        <w:spacing w:after="160"/>
      </w:pPr>
      <w:r>
        <w:rPr>
          <w:b/>
          <w:bCs/>
        </w:rPr>
        <w:t xml:space="preserve">2. L’écart de 17,8 points entre centres wallons interroge. </w:t>
      </w:r>
      <w:r>
        <w:t xml:space="preserve">Avec un logiciel d’examen et une base de questions harmonisés par le SPW Mobilité, les écarts inter-centres devraient se réduire. Pourtant, ils persistent et certains centres reculent.</w:t>
      </w:r>
    </w:p>
    <w:p>
      <w:pPr>
        <w:spacing w:after="160"/>
      </w:pPr>
      <w:r>
        <w:rPr>
          <w:b/>
          <w:bCs/>
        </w:rPr>
        <w:t xml:space="preserve">3. Les méthodologies divergent entre régions. </w:t>
      </w:r>
      <w:r>
        <w:t xml:space="preserve">La Wallonie et Bruxelles publient un taux annuel global toutes tentatives confondues. La Flandre publie des taux par tentative. Aucune ventilation standardisée par centre n’existe nationalement, ce qui complique les comparaisons inter-régionales.</w:t>
      </w:r>
    </w:p>
    <w:p>
      <w:pPr>
        <w:pStyle w:val="Heading2"/>
        <w:spacing w:after="160" w:before="280"/>
      </w:pPr>
      <w:r>
        <w:t xml:space="preserve">Limites des données</w:t>
      </w:r>
    </w:p>
    <w:p>
      <w:pPr>
        <w:spacing w:after="160"/>
      </w:pPr>
      <w:r>
        <w:t xml:space="preserve">La comparaison wallonne par filière n’est disponible que pour l’examen pratique 2022, et Bruxelles publie des taux par tranche d’âge sans distinction de filière. La Flandre publie désormais une ventilation par tentative (questions écrites n°337 et n°1475 au Parlement flamand) qui montre un rapport inversé entre filières. Toute généralisation d’une région à l’autre serait abusive : les conditions de stage diffèrent également d’une région à l’autre.</w:t>
      </w:r>
    </w:p>
    <w:p>
      <w:pPr>
        <w:pStyle w:val="Heading2"/>
        <w:spacing w:after="160" w:before="280"/>
      </w:pPr>
      <w:r>
        <w:t xml:space="preserve">Sources</w:t>
      </w:r>
    </w:p>
    <w:p>
      <w:pPr>
        <w:pStyle w:val="ListParagraph"/>
        <w:numPr>
          <w:ilvl w:val="0"/>
          <w:numId w:val="2"/>
        </w:numPr>
        <w:spacing w:after="100"/>
      </w:pPr>
      <w:r>
        <w:t xml:space="preserve">Filière libre vs auto-école Wallonie 2022 : SPW Mobilité Infrastructures via Sarah Pierre (porte-parole), relayé par Sudinfo, repris par Moustique le 30 octobre 2023</w:t>
      </w:r>
    </w:p>
    <w:p>
      <w:pPr>
        <w:pStyle w:val="ListParagraph"/>
        <w:numPr>
          <w:ilvl w:val="0"/>
          <w:numId w:val="2"/>
        </w:numPr>
        <w:spacing w:after="100"/>
      </w:pPr>
      <w:r>
        <w:t xml:space="preserve">Wallonie 2024 par centre : Parlement de Wallonie, questions écrites avec réponses du ministre François Desquesnes (annexe par centre transmise début 2025, QE d’Anne Laffut du 13 février 2025)</w:t>
      </w:r>
    </w:p>
    <w:p>
      <w:pPr>
        <w:pStyle w:val="ListParagraph"/>
        <w:numPr>
          <w:ilvl w:val="0"/>
          <w:numId w:val="2"/>
        </w:numPr>
        <w:spacing w:after="100"/>
      </w:pPr>
      <w:r>
        <w:t xml:space="preserve">Wallonie 2025 : SPW Mobilité Infrastructures via l’agence Belga, données rapportées par La Libre Belgique le 20 janvier 2026 (intitulés corrigés par l’Observatoire)</w:t>
      </w:r>
    </w:p>
    <w:p>
      <w:pPr>
        <w:pStyle w:val="ListParagraph"/>
        <w:numPr>
          <w:ilvl w:val="0"/>
          <w:numId w:val="2"/>
        </w:numPr>
        <w:spacing w:after="100"/>
      </w:pPr>
      <w:r>
        <w:t xml:space="preserve">Bruxelles 2025 : Bruxelles Mobilité, données diffusées par l’agence Belga le 20 janvier 2026, dépêche publiée par La Libre Belgique</w:t>
      </w:r>
    </w:p>
    <w:p>
      <w:pPr>
        <w:pStyle w:val="ListParagraph"/>
        <w:numPr>
          <w:ilvl w:val="0"/>
          <w:numId w:val="2"/>
        </w:numPr>
        <w:spacing w:after="100"/>
      </w:pPr>
      <w:r>
        <w:t xml:space="preserve">Bruxelles 2022 : Parlement bruxellois, compte rendu intégral de la séance du 10 janvier 2023</w:t>
      </w:r>
    </w:p>
    <w:p>
      <w:pPr>
        <w:pStyle w:val="ListParagraph"/>
        <w:numPr>
          <w:ilvl w:val="0"/>
          <w:numId w:val="2"/>
        </w:numPr>
        <w:spacing w:after="100"/>
      </w:pPr>
      <w:r>
        <w:t xml:space="preserve">Flandre 2024-2025 : questions écrites n°337 et n°1475 au Parlement flamand (réponses de la ministre Annick De Ridder), chiffres 2024 publiés par VRT NWS le 26 février 2025</w:t>
      </w:r>
    </w:p>
    <w:p>
      <w:pPr>
        <w:pStyle w:val="ListParagraph"/>
        <w:numPr>
          <w:ilvl w:val="0"/>
          <w:numId w:val="2"/>
        </w:numPr>
        <w:spacing w:after="100"/>
      </w:pPr>
      <w:r>
        <w:t xml:space="preserve">Tarifs 2026 : barèmes officiels au 1er janvier 2026 (AIBV/Autosécurité, Autocontrôle, GOCA)</w:t>
      </w:r>
    </w:p>
    <w:p>
      <w:pPr>
        <w:pStyle w:val="Heading2"/>
        <w:spacing w:after="160" w:before="280"/>
      </w:pPr>
      <w:r>
        <w:t xml:space="preserve">Données et visuels disponibles</w:t>
      </w:r>
    </w:p>
    <w:p>
      <w:pPr>
        <w:spacing w:after="160"/>
      </w:pPr>
      <w:r>
        <w:t xml:space="preserve">Un dossier de presse complet est disponible :</w:t>
      </w:r>
    </w:p>
    <w:p>
      <w:pPr>
        <w:pStyle w:val="ListParagraph"/>
        <w:numPr>
          <w:ilvl w:val="0"/>
          <w:numId w:val="2"/>
        </w:numPr>
        <w:spacing w:after="100"/>
      </w:pPr>
      <w:r>
        <w:t xml:space="preserve">Données brutes au format CSV (144 lignes, méthodologie et source indiquées par ligne, dont le détail des 14 centres wallons par filière 2023-2025)</w:t>
      </w:r>
    </w:p>
    <w:p>
      <w:pPr>
        <w:pStyle w:val="ListParagraph"/>
        <w:numPr>
          <w:ilvl w:val="0"/>
          <w:numId w:val="2"/>
        </w:numPr>
        <w:spacing w:after="100"/>
      </w:pPr>
      <w:r>
        <w:t xml:space="preserve">Graphiques d’évolution 2019 à 2025 (PNG haute résolution)</w:t>
      </w:r>
    </w:p>
    <w:p>
      <w:pPr>
        <w:pStyle w:val="ListParagraph"/>
        <w:numPr>
          <w:ilvl w:val="0"/>
          <w:numId w:val="2"/>
        </w:numPr>
        <w:spacing w:after="100"/>
      </w:pPr>
      <w:r>
        <w:t xml:space="preserve">Carte interactive des 17 centres d’examen belges (URL embeddable)</w:t>
      </w:r>
    </w:p>
    <w:p>
      <w:pPr>
        <w:pStyle w:val="ListParagraph"/>
        <w:numPr>
          <w:ilvl w:val="0"/>
          <w:numId w:val="2"/>
        </w:numPr>
        <w:spacing w:after="100"/>
      </w:pPr>
      <w:r>
        <w:t xml:space="preserve">Données structurées Schema.org accessibles via l’URL canonique</w:t>
      </w:r>
    </w:p>
    <w:p>
      <w:pPr>
        <w:spacing w:after="160"/>
      </w:pPr>
      <w:r>
        <w:t xml:space="preserve">URL de référence : </w:t>
      </w:r>
      <w:r>
        <w:rPr>
          <w:b/>
          <w:bCs/>
        </w:rPr>
        <w:t xml:space="preserve">https://permis.online/taux-reussite-examen-permis-belgique/</w:t>
      </w:r>
    </w:p>
    <w:p>
      <w:pPr>
        <w:pStyle w:val="Heading2"/>
        <w:spacing w:after="160" w:before="280"/>
      </w:pPr>
      <w:r>
        <w:t xml:space="preserve">À propos de l’observatoire</w:t>
      </w:r>
    </w:p>
    <w:p>
      <w:pPr>
        <w:spacing w:after="160"/>
      </w:pPr>
      <w:r>
        <w:t xml:space="preserve">L’Observatoire du Permis Belge est édité par Permis Online, plateforme de préparation au permis de conduire qui compte plus de 100 000 inscrits. L’observatoire centralise les données publiques sur les taux de réussite, les délais et les coûts associés au permis dans les trois régions du pays. Toutes les données présentées proviennent exclusivement de sources officielles ou de médias citant des sources officielles.</w:t>
      </w:r>
    </w:p>
    <w:p>
      <w:pPr>
        <w:pStyle w:val="Heading2"/>
        <w:spacing w:after="160" w:before="280"/>
      </w:pPr>
      <w:r>
        <w:t xml:space="preserve">Contact presse</w:t>
      </w:r>
    </w:p>
    <w:p>
      <w:pPr>
        <w:spacing w:after="40"/>
      </w:pPr>
      <w:r>
        <w:rPr>
          <w:b/>
          <w:bCs/>
        </w:rPr>
        <w:t xml:space="preserve">Wenceslas Dasnois, fondateur</w:t>
      </w:r>
    </w:p>
    <w:p>
      <w:pPr>
        <w:spacing w:after="40"/>
      </w:pPr>
      <w:r>
        <w:t xml:space="preserve">Permis Online SRL</w:t>
      </w:r>
    </w:p>
    <w:p>
      <w:pPr>
        <w:spacing w:after="40"/>
      </w:pPr>
      <w:r>
        <w:t xml:space="preserve">contact@permis.online</w:t>
      </w:r>
    </w:p>
    <w:p>
      <w:pPr>
        <w:spacing w:after="40"/>
      </w:pPr>
      <w:r>
        <w:t xml:space="preserve">LinkedIn : https://www.linkedin.com/in/wenceslas-dasnois-3ba15819a/</w:t>
      </w:r>
    </w:p>
    <w:p>
      <w:pPr>
        <w:spacing w:after="200"/>
      </w:pPr>
      <w:r>
        <w:t xml:space="preserve">https://permis.online</w:t>
      </w:r>
    </w:p>
    <w:p>
      <w:pPr>
        <w:spacing w:after="160"/>
      </w:pPr>
      <w:r>
        <w:t xml:space="preserve">Réutilisation libre des données et visuels avec mention de la source : </w:t>
      </w:r>
      <w:r>
        <w:rPr>
          <w:i/>
          <w:iCs/>
        </w:rPr>
        <w:t xml:space="preserve">Observatoire du Permis Belge / Permis Online</w:t>
      </w:r>
      <w:r>
        <w:t xml:space="preserve">.</w:t>
      </w:r>
    </w:p>
    <w:p>
      <w:pPr>
        <w:pBdr>
          <w:bottom w:val="single" w:color="C9BFB0" w:sz="6" w:space="1"/>
        </w:pBdr>
        <w:spacing w:after="200"/>
      </w:pPr>
    </w:p>
    <w:p>
      <w:pPr>
        <w:spacing w:after="160"/>
      </w:pPr>
      <w:r>
        <w:rPr>
          <w:i/>
          <w:iCs/>
          <w:color w:val="4A433D"/>
          <w:sz w:val="20"/>
          <w:szCs w:val="20"/>
        </w:rPr>
        <w:t xml:space="preserve">Données mises à jour en juillet 2026, intégrant les bilans régionaux 2025 publiés en janvier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Arial" w:cs="Arial" w:eastAsia="Arial" w:hAnsi="Arial"/>
      <w:b/>
      <w:bCs/>
      <w:color w:val="1A1715"/>
      <w:sz w:val="30"/>
      <w:szCs w:val="30"/>
    </w:rPr>
  </w:style>
  <w:style w:type="paragraph" w:styleId="Heading2">
    <w:name w:val="Heading 2"/>
    <w:basedOn w:val="Normal"/>
    <w:next w:val="Normal"/>
    <w:qFormat/>
    <w:pPr>
      <w:spacing w:after="160" w:before="280"/>
      <w:outlineLvl w:val="1"/>
    </w:pPr>
    <w:rPr>
      <w:rFonts w:ascii="Arial" w:cs="Arial" w:eastAsia="Arial" w:hAnsi="Arial"/>
      <w:b/>
      <w:bCs/>
      <w:color w:val="8B2D2D"/>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2026-07-07T21:15:04.720Z</dcterms:created>
  <dcterms:modified xsi:type="dcterms:W3CDTF">2026-07-07T21:15:04.721Z</dcterms:modified>
</cp:coreProperties>
</file>

<file path=docProps/custom.xml><?xml version="1.0" encoding="utf-8"?>
<Properties xmlns="http://schemas.openxmlformats.org/officeDocument/2006/custom-properties" xmlns:vt="http://schemas.openxmlformats.org/officeDocument/2006/docPropsVTypes"/>
</file>